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27B" w:rsidRPr="0052227B" w:rsidRDefault="0052227B" w:rsidP="0052227B">
      <w:pPr>
        <w:shd w:val="clear" w:color="auto" w:fill="FFFFFF"/>
        <w:spacing w:line="240" w:lineRule="auto"/>
        <w:ind w:left="0" w:firstLine="0"/>
        <w:textAlignment w:val="baseline"/>
        <w:rPr>
          <w:rFonts w:ascii="Arial" w:eastAsia="Times New Roman" w:hAnsi="Arial" w:cs="Arial"/>
          <w:b/>
          <w:bCs/>
          <w:color w:val="404040"/>
          <w:sz w:val="32"/>
          <w:szCs w:val="32"/>
          <w:lang w:eastAsia="ru-RU"/>
        </w:rPr>
      </w:pPr>
      <w:r w:rsidRPr="0052227B">
        <w:rPr>
          <w:rFonts w:ascii="Arial" w:eastAsia="Times New Roman" w:hAnsi="Arial" w:cs="Arial"/>
          <w:b/>
          <w:bCs/>
          <w:color w:val="404040"/>
          <w:sz w:val="32"/>
          <w:szCs w:val="32"/>
          <w:lang w:eastAsia="ru-RU"/>
        </w:rPr>
        <w:t>Прокуратура разъясняет</w:t>
      </w:r>
    </w:p>
    <w:p w:rsidR="0052227B" w:rsidRDefault="0052227B" w:rsidP="0052227B">
      <w:pPr>
        <w:shd w:val="clear" w:color="auto" w:fill="FFFFFF"/>
        <w:spacing w:line="240" w:lineRule="auto"/>
        <w:ind w:left="0" w:firstLine="0"/>
        <w:textAlignment w:val="baseline"/>
        <w:rPr>
          <w:rFonts w:ascii="Arial" w:eastAsia="Times New Roman" w:hAnsi="Arial" w:cs="Arial"/>
          <w:b/>
          <w:bCs/>
          <w:color w:val="404040"/>
          <w:sz w:val="11"/>
          <w:lang w:eastAsia="ru-RU"/>
        </w:rPr>
      </w:pPr>
    </w:p>
    <w:p w:rsidR="0052227B" w:rsidRPr="0052227B" w:rsidRDefault="0052227B" w:rsidP="0052227B">
      <w:pPr>
        <w:shd w:val="clear" w:color="auto" w:fill="FFFFFF"/>
        <w:spacing w:line="240" w:lineRule="auto"/>
        <w:ind w:left="0" w:firstLine="0"/>
        <w:textAlignment w:val="baseline"/>
        <w:rPr>
          <w:rFonts w:ascii="Arial" w:eastAsia="Times New Roman" w:hAnsi="Arial" w:cs="Arial"/>
          <w:color w:val="404040"/>
          <w:sz w:val="14"/>
          <w:szCs w:val="14"/>
          <w:lang w:eastAsia="ru-RU"/>
        </w:rPr>
      </w:pPr>
      <w:r w:rsidRPr="0052227B">
        <w:rPr>
          <w:rFonts w:ascii="Arial" w:eastAsia="Times New Roman" w:hAnsi="Arial" w:cs="Arial"/>
          <w:b/>
          <w:bCs/>
          <w:color w:val="404040"/>
          <w:sz w:val="11"/>
          <w:lang w:eastAsia="ru-RU"/>
        </w:rPr>
        <w:t>Дата:</w:t>
      </w:r>
      <w:r w:rsidRPr="0052227B">
        <w:rPr>
          <w:rFonts w:ascii="Arial" w:eastAsia="Times New Roman" w:hAnsi="Arial" w:cs="Arial"/>
          <w:color w:val="404040"/>
          <w:sz w:val="11"/>
          <w:lang w:eastAsia="ru-RU"/>
        </w:rPr>
        <w:t> 30.0</w:t>
      </w:r>
      <w:r>
        <w:rPr>
          <w:rFonts w:ascii="Arial" w:eastAsia="Times New Roman" w:hAnsi="Arial" w:cs="Arial"/>
          <w:color w:val="404040"/>
          <w:sz w:val="11"/>
          <w:lang w:eastAsia="ru-RU"/>
        </w:rPr>
        <w:t>9</w:t>
      </w:r>
      <w:r w:rsidRPr="0052227B">
        <w:rPr>
          <w:rFonts w:ascii="Arial" w:eastAsia="Times New Roman" w:hAnsi="Arial" w:cs="Arial"/>
          <w:color w:val="404040"/>
          <w:sz w:val="11"/>
          <w:lang w:eastAsia="ru-RU"/>
        </w:rPr>
        <w:t>.2020 г.</w:t>
      </w:r>
    </w:p>
    <w:p w:rsidR="0052227B" w:rsidRPr="0052227B" w:rsidRDefault="0052227B" w:rsidP="0052227B">
      <w:pPr>
        <w:shd w:val="clear" w:color="auto" w:fill="FFFFFF"/>
        <w:spacing w:line="240" w:lineRule="auto"/>
        <w:ind w:left="0" w:firstLine="0"/>
        <w:textAlignment w:val="baseline"/>
        <w:rPr>
          <w:rFonts w:eastAsia="Times New Roman"/>
          <w:color w:val="404040"/>
          <w:sz w:val="24"/>
          <w:szCs w:val="24"/>
          <w:lang w:eastAsia="ru-RU"/>
        </w:rPr>
      </w:pPr>
      <w:r w:rsidRPr="0052227B">
        <w:rPr>
          <w:rFonts w:eastAsia="Times New Roman"/>
          <w:b/>
          <w:bCs/>
          <w:color w:val="404040"/>
          <w:sz w:val="24"/>
          <w:szCs w:val="24"/>
          <w:lang w:eastAsia="ru-RU"/>
        </w:rPr>
        <w:t>Изменится ценообразование для ОСАГО</w:t>
      </w:r>
    </w:p>
    <w:p w:rsidR="0052227B" w:rsidRDefault="0052227B" w:rsidP="0052227B">
      <w:pPr>
        <w:shd w:val="clear" w:color="auto" w:fill="FFFFFF"/>
        <w:spacing w:after="240" w:line="240" w:lineRule="auto"/>
        <w:ind w:left="0" w:firstLine="0"/>
        <w:jc w:val="both"/>
        <w:textAlignment w:val="baseline"/>
        <w:rPr>
          <w:rFonts w:ascii="Arial" w:eastAsia="Times New Roman" w:hAnsi="Arial" w:cs="Arial"/>
          <w:color w:val="404040"/>
          <w:sz w:val="24"/>
          <w:szCs w:val="24"/>
          <w:lang w:eastAsia="ru-RU"/>
        </w:rPr>
      </w:pPr>
    </w:p>
    <w:p w:rsidR="0052227B" w:rsidRPr="0052227B" w:rsidRDefault="0052227B" w:rsidP="0052227B">
      <w:pPr>
        <w:shd w:val="clear" w:color="auto" w:fill="FFFFFF"/>
        <w:spacing w:after="240" w:line="240" w:lineRule="auto"/>
        <w:ind w:left="0" w:firstLine="0"/>
        <w:jc w:val="both"/>
        <w:textAlignment w:val="baseline"/>
        <w:rPr>
          <w:rFonts w:ascii="Arial" w:eastAsia="Times New Roman" w:hAnsi="Arial" w:cs="Arial"/>
          <w:color w:val="40404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404040"/>
          <w:sz w:val="24"/>
          <w:szCs w:val="24"/>
          <w:lang w:eastAsia="ru-RU"/>
        </w:rPr>
        <w:t xml:space="preserve">       </w:t>
      </w:r>
      <w:r w:rsidRPr="0052227B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С 24 августа текущего года страховщики смогут определять базовые ставки страховых тарифов с учетом того, привлекался ли водитель или страхователь к ответственности, например, за определенные нарушения Правил дорожного движения. Возможность будет ограничена максимальными и минимальными значениями базовых ставок, установленных Центральным Банком РФ. Тем не менее она позволит учитывать индивидуальные особенности водителей и страхователей, что отразится на стоимости полиса.</w:t>
      </w:r>
    </w:p>
    <w:p w:rsidR="0052227B" w:rsidRPr="0052227B" w:rsidRDefault="0052227B" w:rsidP="0052227B">
      <w:pPr>
        <w:shd w:val="clear" w:color="auto" w:fill="FFFFFF"/>
        <w:spacing w:after="240" w:line="240" w:lineRule="auto"/>
        <w:ind w:left="0" w:firstLine="0"/>
        <w:jc w:val="both"/>
        <w:textAlignment w:val="baseline"/>
        <w:rPr>
          <w:rFonts w:ascii="Arial" w:eastAsia="Times New Roman" w:hAnsi="Arial" w:cs="Arial"/>
          <w:color w:val="40404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404040"/>
          <w:sz w:val="24"/>
          <w:szCs w:val="24"/>
          <w:lang w:eastAsia="ru-RU"/>
        </w:rPr>
        <w:t xml:space="preserve">     </w:t>
      </w:r>
      <w:r w:rsidRPr="0052227B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Как фактор риска страховщики смогут оценивать, в частности, ситуации, когда водитель или страхователь в течение года до заключения договора ОСАГО неоднократно привлекался к административной ответственности:</w:t>
      </w:r>
    </w:p>
    <w:p w:rsidR="0052227B" w:rsidRPr="0052227B" w:rsidRDefault="0052227B" w:rsidP="0052227B">
      <w:pPr>
        <w:shd w:val="clear" w:color="auto" w:fill="FFFFFF"/>
        <w:spacing w:after="240" w:line="240" w:lineRule="auto"/>
        <w:ind w:left="0" w:firstLine="0"/>
        <w:jc w:val="both"/>
        <w:textAlignment w:val="baseline"/>
        <w:rPr>
          <w:rFonts w:ascii="Arial" w:eastAsia="Times New Roman" w:hAnsi="Arial" w:cs="Arial"/>
          <w:color w:val="40404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404040"/>
          <w:sz w:val="24"/>
          <w:szCs w:val="24"/>
          <w:lang w:eastAsia="ru-RU"/>
        </w:rPr>
        <w:t xml:space="preserve">    </w:t>
      </w:r>
      <w:r w:rsidRPr="0052227B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- за проезд на запрещающий сигнал светофора или жест регулировщика;</w:t>
      </w:r>
    </w:p>
    <w:p w:rsidR="0052227B" w:rsidRPr="0052227B" w:rsidRDefault="0052227B" w:rsidP="0052227B">
      <w:pPr>
        <w:shd w:val="clear" w:color="auto" w:fill="FFFFFF"/>
        <w:spacing w:after="240" w:line="240" w:lineRule="auto"/>
        <w:ind w:left="0" w:firstLine="0"/>
        <w:jc w:val="both"/>
        <w:textAlignment w:val="baseline"/>
        <w:rPr>
          <w:rFonts w:ascii="Arial" w:eastAsia="Times New Roman" w:hAnsi="Arial" w:cs="Arial"/>
          <w:color w:val="40404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404040"/>
          <w:sz w:val="24"/>
          <w:szCs w:val="24"/>
          <w:lang w:eastAsia="ru-RU"/>
        </w:rPr>
        <w:t xml:space="preserve">     </w:t>
      </w:r>
      <w:r w:rsidRPr="0052227B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- превышение скорости более чем на 60 км/ч;</w:t>
      </w:r>
    </w:p>
    <w:p w:rsidR="0052227B" w:rsidRPr="0052227B" w:rsidRDefault="0052227B" w:rsidP="0052227B">
      <w:pPr>
        <w:shd w:val="clear" w:color="auto" w:fill="FFFFFF"/>
        <w:spacing w:after="240" w:line="240" w:lineRule="auto"/>
        <w:ind w:left="0" w:firstLine="0"/>
        <w:jc w:val="both"/>
        <w:textAlignment w:val="baseline"/>
        <w:rPr>
          <w:rFonts w:ascii="Arial" w:eastAsia="Times New Roman" w:hAnsi="Arial" w:cs="Arial"/>
          <w:color w:val="40404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404040"/>
          <w:sz w:val="24"/>
          <w:szCs w:val="24"/>
          <w:lang w:eastAsia="ru-RU"/>
        </w:rPr>
        <w:t xml:space="preserve">     </w:t>
      </w:r>
      <w:r w:rsidRPr="0052227B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- выезд на встречную полосу.</w:t>
      </w:r>
    </w:p>
    <w:p w:rsidR="0052227B" w:rsidRPr="0052227B" w:rsidRDefault="0052227B" w:rsidP="0052227B">
      <w:pPr>
        <w:shd w:val="clear" w:color="auto" w:fill="FFFFFF"/>
        <w:spacing w:after="240" w:line="240" w:lineRule="auto"/>
        <w:ind w:left="0" w:firstLine="0"/>
        <w:jc w:val="both"/>
        <w:textAlignment w:val="baseline"/>
        <w:rPr>
          <w:rFonts w:ascii="Arial" w:eastAsia="Times New Roman" w:hAnsi="Arial" w:cs="Arial"/>
          <w:color w:val="40404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404040"/>
          <w:sz w:val="24"/>
          <w:szCs w:val="24"/>
          <w:lang w:eastAsia="ru-RU"/>
        </w:rPr>
        <w:t xml:space="preserve">    </w:t>
      </w:r>
      <w:r w:rsidRPr="0052227B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Исключение составят, например, случаи фиксации этих нарушений автоматическими камерами.</w:t>
      </w:r>
    </w:p>
    <w:p w:rsidR="0052227B" w:rsidRPr="0052227B" w:rsidRDefault="0052227B" w:rsidP="0052227B">
      <w:pPr>
        <w:shd w:val="clear" w:color="auto" w:fill="FFFFFF"/>
        <w:spacing w:after="240" w:line="240" w:lineRule="auto"/>
        <w:ind w:left="0" w:firstLine="0"/>
        <w:jc w:val="both"/>
        <w:textAlignment w:val="baseline"/>
        <w:rPr>
          <w:rFonts w:ascii="Arial" w:eastAsia="Times New Roman" w:hAnsi="Arial" w:cs="Arial"/>
          <w:color w:val="40404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404040"/>
          <w:sz w:val="24"/>
          <w:szCs w:val="24"/>
          <w:lang w:eastAsia="ru-RU"/>
        </w:rPr>
        <w:t xml:space="preserve">    </w:t>
      </w:r>
      <w:r w:rsidRPr="0052227B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Страховщики будут принимать во внимание поведение:</w:t>
      </w:r>
    </w:p>
    <w:p w:rsidR="0052227B" w:rsidRPr="0052227B" w:rsidRDefault="0052227B" w:rsidP="0052227B">
      <w:pPr>
        <w:shd w:val="clear" w:color="auto" w:fill="FFFFFF"/>
        <w:spacing w:after="240" w:line="240" w:lineRule="auto"/>
        <w:ind w:left="0" w:firstLine="0"/>
        <w:jc w:val="both"/>
        <w:textAlignment w:val="baseline"/>
        <w:rPr>
          <w:rFonts w:ascii="Arial" w:eastAsia="Times New Roman" w:hAnsi="Arial" w:cs="Arial"/>
          <w:color w:val="40404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404040"/>
          <w:sz w:val="24"/>
          <w:szCs w:val="24"/>
          <w:lang w:eastAsia="ru-RU"/>
        </w:rPr>
        <w:t xml:space="preserve">    </w:t>
      </w:r>
      <w:r w:rsidRPr="0052227B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- страхователей — если по договору управлять ТС могут любые лица;</w:t>
      </w:r>
    </w:p>
    <w:p w:rsidR="0052227B" w:rsidRPr="0052227B" w:rsidRDefault="0052227B" w:rsidP="0052227B">
      <w:pPr>
        <w:shd w:val="clear" w:color="auto" w:fill="FFFFFF"/>
        <w:spacing w:after="240" w:line="240" w:lineRule="auto"/>
        <w:ind w:left="0" w:firstLine="0"/>
        <w:jc w:val="both"/>
        <w:textAlignment w:val="baseline"/>
        <w:rPr>
          <w:rFonts w:ascii="Arial" w:eastAsia="Times New Roman" w:hAnsi="Arial" w:cs="Arial"/>
          <w:color w:val="40404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404040"/>
          <w:sz w:val="24"/>
          <w:szCs w:val="24"/>
          <w:lang w:eastAsia="ru-RU"/>
        </w:rPr>
        <w:t xml:space="preserve">   </w:t>
      </w:r>
      <w:r w:rsidRPr="0052227B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- водителей — если по договору управлять ТС могут только определенные лица.</w:t>
      </w:r>
    </w:p>
    <w:p w:rsidR="0052227B" w:rsidRPr="0052227B" w:rsidRDefault="0052227B" w:rsidP="0052227B">
      <w:pPr>
        <w:shd w:val="clear" w:color="auto" w:fill="FFFFFF"/>
        <w:spacing w:after="240" w:line="240" w:lineRule="auto"/>
        <w:ind w:left="0" w:firstLine="0"/>
        <w:jc w:val="both"/>
        <w:textAlignment w:val="baseline"/>
        <w:rPr>
          <w:rFonts w:ascii="Arial" w:eastAsia="Times New Roman" w:hAnsi="Arial" w:cs="Arial"/>
          <w:color w:val="40404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404040"/>
          <w:sz w:val="24"/>
          <w:szCs w:val="24"/>
          <w:lang w:eastAsia="ru-RU"/>
        </w:rPr>
        <w:t xml:space="preserve">    </w:t>
      </w:r>
      <w:r w:rsidRPr="0052227B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Сейчас базовые ставки страховых тарифов устанавливаются в зависимости от технических характеристик, конструктивных особенностей и назначения ТС.</w:t>
      </w:r>
    </w:p>
    <w:p w:rsidR="0052227B" w:rsidRPr="0052227B" w:rsidRDefault="0052227B" w:rsidP="0052227B">
      <w:pPr>
        <w:shd w:val="clear" w:color="auto" w:fill="FFFFFF"/>
        <w:spacing w:after="240" w:line="240" w:lineRule="auto"/>
        <w:ind w:left="0" w:firstLine="0"/>
        <w:jc w:val="both"/>
        <w:textAlignment w:val="baseline"/>
        <w:rPr>
          <w:rFonts w:ascii="Arial" w:eastAsia="Times New Roman" w:hAnsi="Arial" w:cs="Arial"/>
          <w:color w:val="40404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404040"/>
          <w:sz w:val="24"/>
          <w:szCs w:val="24"/>
          <w:lang w:eastAsia="ru-RU"/>
        </w:rPr>
        <w:t xml:space="preserve">    </w:t>
      </w:r>
      <w:r w:rsidRPr="0052227B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Согласно Федеральному закону от 25.05.2020 N 161-ФЗ "О внесении изменений в Федеральный закон "Об обязательном страховании гражданской ответственности владельцев транспортных средств" и приостановлении действия отдельных положений Федерального закона "Об обязательном страховании гражданской ответственности владельцев транспортных средств" указанные изменения вступят в силу с 24 августа 2020 года и будут применяться к отношениям, возникшим из договоров ОСАГО, заключенных после 24 августа.</w:t>
      </w:r>
    </w:p>
    <w:p w:rsidR="00EA04B8" w:rsidRPr="0052227B" w:rsidRDefault="00EA04B8" w:rsidP="0052227B">
      <w:pPr>
        <w:jc w:val="both"/>
        <w:rPr>
          <w:sz w:val="24"/>
          <w:szCs w:val="24"/>
        </w:rPr>
      </w:pPr>
    </w:p>
    <w:sectPr w:rsidR="00EA04B8" w:rsidRPr="0052227B" w:rsidSect="00EA04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2227B"/>
    <w:rsid w:val="002034F1"/>
    <w:rsid w:val="003A62B7"/>
    <w:rsid w:val="0052227B"/>
    <w:rsid w:val="006F7C1A"/>
    <w:rsid w:val="00745324"/>
    <w:rsid w:val="007819B5"/>
    <w:rsid w:val="00852F51"/>
    <w:rsid w:val="00A96337"/>
    <w:rsid w:val="00C72B0F"/>
    <w:rsid w:val="00DF7336"/>
    <w:rsid w:val="00DF7C16"/>
    <w:rsid w:val="00EA04B8"/>
    <w:rsid w:val="00F118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19" w:lineRule="exact"/>
        <w:ind w:left="17"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4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ate">
    <w:name w:val="date"/>
    <w:basedOn w:val="a0"/>
    <w:rsid w:val="0052227B"/>
  </w:style>
  <w:style w:type="character" w:styleId="a3">
    <w:name w:val="Strong"/>
    <w:basedOn w:val="a0"/>
    <w:uiPriority w:val="22"/>
    <w:qFormat/>
    <w:rsid w:val="0052227B"/>
    <w:rPr>
      <w:b/>
      <w:bCs/>
    </w:rPr>
  </w:style>
  <w:style w:type="paragraph" w:styleId="a4">
    <w:name w:val="Normal (Web)"/>
    <w:basedOn w:val="a"/>
    <w:uiPriority w:val="99"/>
    <w:semiHidden/>
    <w:unhideWhenUsed/>
    <w:rsid w:val="0052227B"/>
    <w:pPr>
      <w:spacing w:before="100" w:beforeAutospacing="1" w:after="100" w:afterAutospacing="1" w:line="240" w:lineRule="auto"/>
      <w:ind w:left="0" w:firstLine="0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037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10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38720">
          <w:marLeft w:val="0"/>
          <w:marRight w:val="0"/>
          <w:marTop w:val="120"/>
          <w:marBottom w:val="120"/>
          <w:divBdr>
            <w:top w:val="single" w:sz="4" w:space="2" w:color="DDDDDD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1594</Characters>
  <Application>Microsoft Office Word</Application>
  <DocSecurity>0</DocSecurity>
  <Lines>13</Lines>
  <Paragraphs>3</Paragraphs>
  <ScaleCrop>false</ScaleCrop>
  <Company>прокуратура Пензенской области</Company>
  <LinksUpToDate>false</LinksUpToDate>
  <CharactersWithSpaces>1870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lopc-c</cp:lastModifiedBy>
  <cp:revision>2</cp:revision>
  <dcterms:created xsi:type="dcterms:W3CDTF">2020-10-07T05:48:00Z</dcterms:created>
  <dcterms:modified xsi:type="dcterms:W3CDTF">2020-10-07T05:48:00Z</dcterms:modified>
</cp:coreProperties>
</file>